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8AB" w:rsidRDefault="000248AB" w:rsidP="000248AB">
      <w:pPr>
        <w:rPr>
          <w:rFonts w:cs="Times New Roman"/>
          <w:b/>
          <w:sz w:val="28"/>
          <w:szCs w:val="28"/>
        </w:rPr>
      </w:pPr>
      <w:r>
        <w:rPr>
          <w:rFonts w:cs="Times New Roman"/>
          <w:b/>
          <w:sz w:val="28"/>
          <w:szCs w:val="28"/>
        </w:rPr>
        <w:t>Note: This is an example of an “A” quality entry for a jou</w:t>
      </w:r>
      <w:bookmarkStart w:id="0" w:name="_GoBack"/>
      <w:bookmarkEnd w:id="0"/>
      <w:r>
        <w:rPr>
          <w:rFonts w:cs="Times New Roman"/>
          <w:b/>
          <w:sz w:val="28"/>
          <w:szCs w:val="28"/>
        </w:rPr>
        <w:t>rnal entry. Notice that the student thoughtfully discusses the substantive issues within the article. It’s not a review of what was said; instead, it involves interacting with central arguments.</w:t>
      </w:r>
    </w:p>
    <w:p w:rsidR="000248AB" w:rsidRPr="000248AB" w:rsidRDefault="000248AB" w:rsidP="000248AB">
      <w:pPr>
        <w:rPr>
          <w:rFonts w:cs="Times New Roman"/>
          <w:b/>
          <w:sz w:val="28"/>
          <w:szCs w:val="28"/>
        </w:rPr>
      </w:pPr>
    </w:p>
    <w:p w:rsidR="000248AB" w:rsidRPr="00E64C60" w:rsidRDefault="000248AB" w:rsidP="000248AB">
      <w:pPr>
        <w:spacing w:line="480" w:lineRule="auto"/>
        <w:rPr>
          <w:rFonts w:cs="Times New Roman"/>
          <w:u w:val="single"/>
        </w:rPr>
      </w:pPr>
      <w:r>
        <w:rPr>
          <w:rFonts w:cs="Times New Roman"/>
          <w:u w:val="single"/>
        </w:rPr>
        <w:t>Journal Entry</w:t>
      </w:r>
    </w:p>
    <w:p w:rsidR="000248AB" w:rsidRDefault="000248AB" w:rsidP="000248AB">
      <w:pPr>
        <w:spacing w:line="480" w:lineRule="auto"/>
        <w:jc w:val="center"/>
        <w:rPr>
          <w:rFonts w:cs="Times New Roman"/>
          <w:i/>
        </w:rPr>
      </w:pPr>
      <w:r>
        <w:rPr>
          <w:rFonts w:cs="Times New Roman"/>
          <w:i/>
        </w:rPr>
        <w:t>Taking Sides: “Should Women Who Use Drugs Lose Custody of Their Children?</w:t>
      </w:r>
    </w:p>
    <w:p w:rsidR="000248AB" w:rsidRDefault="000248AB" w:rsidP="000248AB">
      <w:pPr>
        <w:spacing w:line="480" w:lineRule="auto"/>
        <w:jc w:val="center"/>
        <w:rPr>
          <w:rFonts w:cs="Times New Roman"/>
          <w:i/>
        </w:rPr>
      </w:pPr>
    </w:p>
    <w:p w:rsidR="000248AB" w:rsidRDefault="000248AB" w:rsidP="000248AB">
      <w:pPr>
        <w:spacing w:line="480" w:lineRule="auto"/>
        <w:rPr>
          <w:rFonts w:cs="Times New Roman"/>
        </w:rPr>
      </w:pPr>
      <w:r>
        <w:rPr>
          <w:rFonts w:cs="Times New Roman"/>
        </w:rPr>
        <w:tab/>
        <w:t xml:space="preserve">Above all else, the well-being of an unborn child should be the first priority when determining whether or not women who use drugs should lose custody of their children. Because the child is unable to advocate for its own well-being, it is fair for the criminal justice system to be able to step in and do whatever is necessary to create an environment that is best for the developing fetus/child. The necessary actions, however, should be case-specific; one solution will not be the most beneficial in every situation. For example, as the article points out, child </w:t>
      </w:r>
      <w:proofErr w:type="gramStart"/>
      <w:r>
        <w:rPr>
          <w:rFonts w:cs="Times New Roman"/>
        </w:rPr>
        <w:t>safety</w:t>
      </w:r>
      <w:proofErr w:type="gramEnd"/>
      <w:r>
        <w:rPr>
          <w:rFonts w:cs="Times New Roman"/>
        </w:rPr>
        <w:t xml:space="preserve"> impairment can look different in different situations (i</w:t>
      </w:r>
      <w:r>
        <w:rPr>
          <w:rFonts w:cs="Times New Roman"/>
        </w:rPr>
        <w:t>.</w:t>
      </w:r>
      <w:r>
        <w:rPr>
          <w:rFonts w:cs="Times New Roman"/>
        </w:rPr>
        <w:t>e.</w:t>
      </w:r>
      <w:r>
        <w:rPr>
          <w:rFonts w:cs="Times New Roman"/>
        </w:rPr>
        <w:t>,</w:t>
      </w:r>
      <w:r>
        <w:rPr>
          <w:rFonts w:cs="Times New Roman"/>
        </w:rPr>
        <w:t xml:space="preserve"> pregnant mother’s addiction to cocaine v. pregnant mother’s addiction to acetaminophen), and therefore should be handled in different ways. </w:t>
      </w:r>
      <w:proofErr w:type="gramStart"/>
      <w:r>
        <w:rPr>
          <w:rFonts w:cs="Times New Roman"/>
        </w:rPr>
        <w:t>The more potential for harm for the baby, the harsher the consequences should be, within reason, of course.</w:t>
      </w:r>
      <w:proofErr w:type="gramEnd"/>
      <w:r>
        <w:rPr>
          <w:rFonts w:cs="Times New Roman"/>
        </w:rPr>
        <w:t xml:space="preserve"> Any unnecessary action made by the parents that could potentially cause harm to their unborn baby should be followed up by appropriate consequences. I do believe, therefore, that there should be consequences for mothers who drink, smoke cigarettes, and go downhill skiing while they are pregnant. In cases such as these, I think appropriate consequences should begin as a mandatory educational program on why such actions are harmful to their child, and then progress to more serious consequences if there are repeated offenses (similar to the consequences of driving while intoxicated). </w:t>
      </w:r>
    </w:p>
    <w:p w:rsidR="000248AB" w:rsidRDefault="000248AB" w:rsidP="000248AB">
      <w:pPr>
        <w:spacing w:line="480" w:lineRule="auto"/>
        <w:rPr>
          <w:rFonts w:cs="Times New Roman"/>
        </w:rPr>
      </w:pPr>
      <w:r>
        <w:rPr>
          <w:rFonts w:cs="Times New Roman"/>
        </w:rPr>
        <w:tab/>
        <w:t xml:space="preserve">I do realize, however, that drug addiction is a mental disease, in that it is not something that someone can easily control by simply wanting to change (although this is not impossible). </w:t>
      </w:r>
      <w:proofErr w:type="gramStart"/>
      <w:r>
        <w:rPr>
          <w:rFonts w:cs="Times New Roman"/>
        </w:rPr>
        <w:lastRenderedPageBreak/>
        <w:t>Overcoming an addiction for most people is a very slow and painful process, but one that is necessary and completely worth it.</w:t>
      </w:r>
      <w:proofErr w:type="gramEnd"/>
      <w:r>
        <w:rPr>
          <w:rFonts w:cs="Times New Roman"/>
        </w:rPr>
        <w:t xml:space="preserve"> I also agree with the argument in the article that in many cases where children are taken from the custody of their drug-using mothers, that drug usage is not the only factor that could potentially provide a harmful environment for the child, but there are other factors often associated with drug usage such as mental illness, homelessness, and domestic violence that could be hazardous, and therefore should be examined in each individual case when appropriate consequences or punishments are being determined. To be more specific, the article suggested that only 8% of the cases in one study had the factor of drug usage as the sole hazard in their study. This clearly shows the need to take each situation at a case-by-case basis because just as each child has specific needs to remain healthy and strong, so does each mother have individual needs to help them become clean and overcome their addiction.</w:t>
      </w:r>
    </w:p>
    <w:p w:rsidR="000248AB" w:rsidRDefault="000248AB" w:rsidP="000248AB">
      <w:pPr>
        <w:spacing w:line="480" w:lineRule="auto"/>
        <w:rPr>
          <w:rFonts w:cs="Times New Roman"/>
        </w:rPr>
      </w:pPr>
      <w:r>
        <w:rPr>
          <w:rFonts w:cs="Times New Roman"/>
        </w:rPr>
        <w:tab/>
        <w:t xml:space="preserve">I am not against taking children away from their biological parents and incarcerating their parents if that is a necessary and appropriate punishment, however, I believe that there should be programs in which a mother should be able to attempt to go through treatment to become clean before she is thrown in jail, like a trail-period. If the mother relapses and continues on with her addiction, then it might be appropriate to take these extreme measures to show how serious and harmful her actions are; no child should grow up in an environment where drug use is involved, and as long as the parents are continuing to endanger the life of their child, the child should be removed. It has been proven, as stated in the </w:t>
      </w:r>
      <w:proofErr w:type="gramStart"/>
      <w:r>
        <w:rPr>
          <w:rFonts w:cs="Times New Roman"/>
        </w:rPr>
        <w:t>article, that</w:t>
      </w:r>
      <w:proofErr w:type="gramEnd"/>
      <w:r>
        <w:rPr>
          <w:rFonts w:cs="Times New Roman"/>
        </w:rPr>
        <w:t xml:space="preserve"> cocaine-exposed children under the care of alternate caregivers (relatives, foster care, etc.) have developed better both in cognitive language and social-emotional outcomes. If, however, the parents undergo treatment and can prove that they have remained and will continue to remain clean, I think the family should be allowed to be reunited. </w:t>
      </w:r>
    </w:p>
    <w:p w:rsidR="000248AB" w:rsidRDefault="000248AB" w:rsidP="000248AB">
      <w:pPr>
        <w:spacing w:line="480" w:lineRule="auto"/>
        <w:rPr>
          <w:rFonts w:cs="Times New Roman"/>
        </w:rPr>
      </w:pPr>
      <w:r>
        <w:rPr>
          <w:rFonts w:cs="Times New Roman"/>
        </w:rPr>
        <w:lastRenderedPageBreak/>
        <w:tab/>
        <w:t>I think this also holds true of young children who are in homes where their parents are abusing drugs. As stated above, drug use is often associated with other factors that have proven to be dangerous to others; the dangers are not specific to only unborn children, but also young children or even other adults. If a young child’s parents cannot provide them with a safe environment in which they can grow and learn to the best of their potential, the child should be taken form their care and put in a place where they will be provided with this opportunity. However, there are always exceptions to every rule, so this too should be looked at with a case-by-case perspective.</w:t>
      </w:r>
    </w:p>
    <w:p w:rsidR="007C2062" w:rsidRPr="000248AB" w:rsidRDefault="000248AB" w:rsidP="000248AB">
      <w:pPr>
        <w:spacing w:line="480" w:lineRule="auto"/>
        <w:rPr>
          <w:rFonts w:cs="Times New Roman"/>
        </w:rPr>
      </w:pPr>
      <w:r>
        <w:rPr>
          <w:rFonts w:cs="Times New Roman"/>
        </w:rPr>
        <w:tab/>
        <w:t>All in all, I believe the first priority when dealing with difficult questions such as this should be the safety and well-being of the child and the parents. I then think it is important to keep the family united, if possible, as long as the parents are able to provide a nurturing environment where their child can thrive. Lastly, if necessary, it is appropriate in certain situations to take a child from a parent’s custody and charge them criminally with abuse, neglect, or negligence, if they are repeatedly putting their child in danger.</w:t>
      </w:r>
    </w:p>
    <w:p w:rsidR="000248AB" w:rsidRDefault="000248AB">
      <w:pPr>
        <w:contextualSpacing/>
      </w:pPr>
    </w:p>
    <w:p w:rsidR="000248AB" w:rsidRDefault="000248AB">
      <w:pPr>
        <w:contextualSpacing/>
      </w:pPr>
    </w:p>
    <w:sectPr w:rsidR="000248A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FB8" w:rsidRDefault="00E44FB8" w:rsidP="000248AB">
      <w:r>
        <w:separator/>
      </w:r>
    </w:p>
  </w:endnote>
  <w:endnote w:type="continuationSeparator" w:id="0">
    <w:p w:rsidR="00E44FB8" w:rsidRDefault="00E44FB8" w:rsidP="00024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FB8" w:rsidRDefault="00E44FB8" w:rsidP="000248AB">
      <w:r>
        <w:separator/>
      </w:r>
    </w:p>
  </w:footnote>
  <w:footnote w:type="continuationSeparator" w:id="0">
    <w:p w:rsidR="00E44FB8" w:rsidRDefault="00E44FB8" w:rsidP="000248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3971877"/>
      <w:docPartObj>
        <w:docPartGallery w:val="Page Numbers (Top of Page)"/>
        <w:docPartUnique/>
      </w:docPartObj>
    </w:sdtPr>
    <w:sdtEndPr>
      <w:rPr>
        <w:noProof/>
      </w:rPr>
    </w:sdtEndPr>
    <w:sdtContent>
      <w:p w:rsidR="000248AB" w:rsidRDefault="000248AB">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0248AB" w:rsidRDefault="000248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8AB"/>
    <w:rsid w:val="000248AB"/>
    <w:rsid w:val="007C2062"/>
    <w:rsid w:val="00A16A37"/>
    <w:rsid w:val="00E44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8AB"/>
    <w:pPr>
      <w:spacing w:after="0"/>
    </w:pPr>
    <w:rPr>
      <w:rFonts w:cstheme="minorBidi"/>
      <w:color w:val="262626"/>
      <w:kern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8AB"/>
    <w:pPr>
      <w:tabs>
        <w:tab w:val="center" w:pos="4680"/>
        <w:tab w:val="right" w:pos="9360"/>
      </w:tabs>
    </w:pPr>
  </w:style>
  <w:style w:type="character" w:customStyle="1" w:styleId="HeaderChar">
    <w:name w:val="Header Char"/>
    <w:basedOn w:val="DefaultParagraphFont"/>
    <w:link w:val="Header"/>
    <w:uiPriority w:val="99"/>
    <w:rsid w:val="000248AB"/>
    <w:rPr>
      <w:rFonts w:cstheme="minorBidi"/>
      <w:color w:val="262626"/>
      <w:kern w:val="24"/>
      <w:szCs w:val="24"/>
    </w:rPr>
  </w:style>
  <w:style w:type="paragraph" w:styleId="Footer">
    <w:name w:val="footer"/>
    <w:basedOn w:val="Normal"/>
    <w:link w:val="FooterChar"/>
    <w:uiPriority w:val="99"/>
    <w:unhideWhenUsed/>
    <w:rsid w:val="000248AB"/>
    <w:pPr>
      <w:tabs>
        <w:tab w:val="center" w:pos="4680"/>
        <w:tab w:val="right" w:pos="9360"/>
      </w:tabs>
    </w:pPr>
  </w:style>
  <w:style w:type="character" w:customStyle="1" w:styleId="FooterChar">
    <w:name w:val="Footer Char"/>
    <w:basedOn w:val="DefaultParagraphFont"/>
    <w:link w:val="Footer"/>
    <w:uiPriority w:val="99"/>
    <w:rsid w:val="000248AB"/>
    <w:rPr>
      <w:rFonts w:cstheme="minorBidi"/>
      <w:color w:val="262626"/>
      <w:kern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8AB"/>
    <w:pPr>
      <w:spacing w:after="0"/>
    </w:pPr>
    <w:rPr>
      <w:rFonts w:cstheme="minorBidi"/>
      <w:color w:val="262626"/>
      <w:kern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8AB"/>
    <w:pPr>
      <w:tabs>
        <w:tab w:val="center" w:pos="4680"/>
        <w:tab w:val="right" w:pos="9360"/>
      </w:tabs>
    </w:pPr>
  </w:style>
  <w:style w:type="character" w:customStyle="1" w:styleId="HeaderChar">
    <w:name w:val="Header Char"/>
    <w:basedOn w:val="DefaultParagraphFont"/>
    <w:link w:val="Header"/>
    <w:uiPriority w:val="99"/>
    <w:rsid w:val="000248AB"/>
    <w:rPr>
      <w:rFonts w:cstheme="minorBidi"/>
      <w:color w:val="262626"/>
      <w:kern w:val="24"/>
      <w:szCs w:val="24"/>
    </w:rPr>
  </w:style>
  <w:style w:type="paragraph" w:styleId="Footer">
    <w:name w:val="footer"/>
    <w:basedOn w:val="Normal"/>
    <w:link w:val="FooterChar"/>
    <w:uiPriority w:val="99"/>
    <w:unhideWhenUsed/>
    <w:rsid w:val="000248AB"/>
    <w:pPr>
      <w:tabs>
        <w:tab w:val="center" w:pos="4680"/>
        <w:tab w:val="right" w:pos="9360"/>
      </w:tabs>
    </w:pPr>
  </w:style>
  <w:style w:type="character" w:customStyle="1" w:styleId="FooterChar">
    <w:name w:val="Footer Char"/>
    <w:basedOn w:val="DefaultParagraphFont"/>
    <w:link w:val="Footer"/>
    <w:uiPriority w:val="99"/>
    <w:rsid w:val="000248AB"/>
    <w:rPr>
      <w:rFonts w:cstheme="minorBidi"/>
      <w:color w:val="262626"/>
      <w:kern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2016-01-18T15:02:00Z</dcterms:created>
  <dcterms:modified xsi:type="dcterms:W3CDTF">2016-01-18T15:08:00Z</dcterms:modified>
</cp:coreProperties>
</file>